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Отчет о результатах</w:t>
      </w:r>
    </w:p>
    <w:p>
      <w:pPr>
        <w:pStyle w:val="style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оценки эффективности налоговых расходов </w:t>
      </w:r>
      <w:r>
        <w:rPr>
          <w:b/>
          <w:bCs/>
          <w:szCs w:val="28"/>
        </w:rPr>
        <w:t>муниципального образования поселок Анопино (сельское поселение) Гусь – Хрустального района Владимирской области</w:t>
      </w:r>
      <w:r>
        <w:rPr>
          <w:b/>
          <w:szCs w:val="28"/>
        </w:rPr>
        <w:t xml:space="preserve">  за 2019 год</w:t>
      </w:r>
    </w:p>
    <w:p>
      <w:pPr>
        <w:pStyle w:val="style0"/>
        <w:spacing w:line="100" w:lineRule="atLeast"/>
        <w:jc w:val="right"/>
        <w:rPr>
          <w:szCs w:val="28"/>
        </w:rPr>
      </w:pPr>
      <w:r>
        <w:rPr>
          <w:szCs w:val="28"/>
        </w:rPr>
        <w:t>05.08.2020г.</w:t>
      </w:r>
    </w:p>
    <w:p>
      <w:pPr>
        <w:pStyle w:val="style0"/>
        <w:spacing w:line="100" w:lineRule="atLeast"/>
        <w:jc w:val="righ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 и оценки налоговых расходов </w:t>
      </w:r>
      <w:r>
        <w:rPr>
          <w:bCs/>
          <w:szCs w:val="28"/>
        </w:rPr>
        <w:t>муниципального образования поселок Анопино (сельское поселение) Гусь – Хрустального района Владимирской области</w:t>
      </w:r>
      <w:r>
        <w:rPr>
          <w:szCs w:val="28"/>
        </w:rPr>
        <w:t xml:space="preserve"> (далее – муниципальное образование поселок Анопино), утвержденным постановлением администрации </w:t>
      </w:r>
      <w:r>
        <w:rPr>
          <w:bCs/>
          <w:szCs w:val="28"/>
        </w:rPr>
        <w:t>муниципального образования поселок Анопино</w:t>
      </w:r>
      <w:r>
        <w:rPr>
          <w:szCs w:val="28"/>
        </w:rPr>
        <w:t xml:space="preserve"> от 25.12.2019 № 131 (далее – Порядок), Методикой оценки эффективности налоговых расходов муниципального образования поселок анопино, утвержденной постановлением администрации муниципального образования поселок Анопино от 03.08.2020 № 101.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Для проведения оценки эффективности налоговых расходов муниципального образования поселок Анопино использовались данные,  представленные Межрайонной ИФНС России №1 по Владимирской области:    о категориях налогоплательщиков, о суммах выпадающих доходов и количестве налогоплательщиков, воспользовавшихся льготами.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В соответствии с Порядком сформирован реестр налоговых расходов муниципального образования поселок Анопино, действовавших в 2019 году (таблица 1).</w:t>
      </w:r>
    </w:p>
    <w:p>
      <w:pPr>
        <w:pStyle w:val="style0"/>
        <w:spacing w:line="100" w:lineRule="atLeast"/>
        <w:ind w:firstLine="709" w:left="0" w:right="0"/>
        <w:jc w:val="right"/>
        <w:rPr>
          <w:szCs w:val="28"/>
        </w:rPr>
      </w:pPr>
      <w:r>
        <w:rPr>
          <w:szCs w:val="28"/>
        </w:rPr>
        <w:t>Таблица 1</w:t>
      </w:r>
    </w:p>
    <w:p>
      <w:pPr>
        <w:pStyle w:val="style0"/>
        <w:ind w:firstLine="567" w:left="0" w:right="0"/>
        <w:jc w:val="center"/>
        <w:rPr/>
      </w:pPr>
      <w:r>
        <w:rPr/>
        <w:t>Реестр предоставленных налоговых льгот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629"/>
        <w:gridCol w:w="1175"/>
        <w:gridCol w:w="1985"/>
        <w:gridCol w:w="1416"/>
        <w:gridCol w:w="993"/>
        <w:gridCol w:w="1131"/>
        <w:gridCol w:w="2416"/>
      </w:tblGrid>
      <w:tr>
        <w:trPr>
          <w:cantSplit w:val="false"/>
        </w:trPr>
        <w:tc>
          <w:tcPr>
            <w:tcW w:type="dxa" w:w="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  <w:r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Вид налога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Категория получателей льгот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Налоговый период</w:t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Налогоплательщики</w:t>
            </w:r>
          </w:p>
        </w:tc>
        <w:tc>
          <w:tcPr>
            <w:tcW w:type="dxa" w:w="2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Нормативный документ</w:t>
            </w:r>
          </w:p>
        </w:tc>
      </w:tr>
      <w:tr>
        <w:trPr>
          <w:cantSplit w:val="false"/>
        </w:trPr>
        <w:tc>
          <w:tcPr>
            <w:tcW w:type="dxa" w:w="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ветераны и инвалиды Великой Отечественной войны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освобождение от уплаты налога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 год</w:t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type="dxa" w:w="2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100" w:lineRule="atLeast"/>
              <w:rPr>
                <w:sz w:val="20"/>
              </w:rPr>
            </w:pPr>
            <w:r>
              <w:rPr>
                <w:color w:val="000000"/>
                <w:sz w:val="20"/>
              </w:rPr>
              <w:t>Решение СНД от 26</w:t>
            </w:r>
            <w:r>
              <w:rPr>
                <w:sz w:val="20"/>
              </w:rPr>
              <w:t>.11.2019 № 179 «Об установлении земельного налога на территории муниципального образования поселок Анопино (сельское поселение) Гусь-Хрустального района Владимирской области»</w:t>
            </w:r>
          </w:p>
        </w:tc>
      </w:tr>
    </w:tbl>
    <w:p>
      <w:pPr>
        <w:pStyle w:val="style0"/>
        <w:spacing w:line="100" w:lineRule="atLeast"/>
        <w:ind w:firstLine="709" w:left="0" w:right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style0"/>
        <w:spacing w:line="100" w:lineRule="atLeast"/>
        <w:ind w:firstLine="709" w:left="0" w:right="0"/>
        <w:rPr>
          <w:color w:val="000000"/>
          <w:szCs w:val="28"/>
        </w:rPr>
      </w:pPr>
      <w:r>
        <w:rPr>
          <w:color w:val="000000"/>
          <w:szCs w:val="28"/>
        </w:rPr>
        <w:t>Согласно Реестру, получателями налоговых льгот являются физические лица.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В зависимости от целевой категории определен основной вид налоговых расходов на территории муниципального образования поселок Анопино - социальные. Конечной целью социальных налоговых расходов является поддержка населения.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В ходе проведения оценки эффективности налоговых расходов осуществлялась: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1. Оценка целесообразности (востребованность плательщиками предоставленных налоговых льгот; соответствие налоговых расходов целям и задачам соответствующих муниципальных программ и (или) целям социально-экономической политики);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2. Оценка результативности (оценка вклада налоговой льготы в изменение значения показателя (индикатора) достижения соответствующих целей муниципальных программ).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муниципального образования поселок Анопино на очередной финансовый год и плановый период.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 xml:space="preserve">Перечень налоговых расходов муниципального образования включает все налоговые льготы (налоговые расходы),  установленные решением Совета народных депутатов </w:t>
      </w:r>
      <w:r>
        <w:rPr/>
        <w:t xml:space="preserve">муниципального образования поселок Анопино </w:t>
      </w:r>
      <w:r>
        <w:rPr>
          <w:szCs w:val="28"/>
        </w:rPr>
        <w:t>от 26.11.2019 № 179 «Об установлении земельного налога на территории муниципального образования поселок анопино (сельское поселение) Гусь-Хрустального района Владимирской области».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Определение объемов недополученных (выпадающих) доходов бюджета муниципального образования (сельского поселения), обусловленных предоставлением налоговых льгот (налоговых расходов)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  <w:t xml:space="preserve"> 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Информация о структуре налоговых расходов за период 2017-2019 годов представлена в таблице 2.</w:t>
      </w:r>
    </w:p>
    <w:p>
      <w:pPr>
        <w:pStyle w:val="style0"/>
        <w:spacing w:line="100" w:lineRule="atLeast"/>
        <w:jc w:val="right"/>
        <w:rPr>
          <w:szCs w:val="28"/>
        </w:rPr>
      </w:pPr>
      <w:r>
        <w:rPr>
          <w:szCs w:val="28"/>
        </w:rPr>
        <w:t>Таблица 2</w:t>
      </w:r>
    </w:p>
    <w:p>
      <w:pPr>
        <w:pStyle w:val="style0"/>
        <w:spacing w:after="240" w:before="0" w:line="100" w:lineRule="atLeast"/>
        <w:contextualSpacing w:val="false"/>
        <w:jc w:val="center"/>
        <w:rPr>
          <w:szCs w:val="28"/>
        </w:rPr>
      </w:pPr>
      <w:r>
        <w:rPr>
          <w:szCs w:val="28"/>
        </w:rPr>
        <w:t>Структура налоговых расходов за период 2017-2019 годов</w:t>
      </w:r>
    </w:p>
    <w:tbl>
      <w:tblPr>
        <w:jc w:val="left"/>
        <w:tblInd w:type="dxa" w:w="86"/>
        <w:tblBorders>
          <w:top w:color="00000A" w:space="0" w:sz="4" w:val="single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1895"/>
        <w:gridCol w:w="1895"/>
        <w:gridCol w:w="5686"/>
      </w:tblGrid>
      <w:tr>
        <w:trPr>
          <w:trHeight w:hRule="atLeast" w:val="407"/>
          <w:cantSplit w:val="false"/>
        </w:trPr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type="dxa" w:w="189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Фискальные характеристики налоговых расходов</w:t>
            </w:r>
          </w:p>
        </w:tc>
        <w:tc>
          <w:tcPr>
            <w:tcW w:type="dxa" w:w="5686"/>
            <w:gridSpan w:val="3"/>
            <w:tcBorders>
              <w:top w:color="00000A" w:space="0" w:sz="4" w:val="single"/>
              <w:left w:val="nil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1895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="100" w:lineRule="atLeast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type="dxa" w:w="189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type="dxa" w:w="189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type="dxa" w:w="189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type="dxa" w:w="189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(оценка)</w:t>
            </w:r>
          </w:p>
        </w:tc>
      </w:tr>
      <w:tr>
        <w:trPr>
          <w:trHeight w:hRule="atLeast" w:val="780"/>
          <w:cantSplit w:val="false"/>
        </w:trPr>
        <w:tc>
          <w:tcPr>
            <w:tcW w:type="dxa" w:w="189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189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Объем налоговых расходов в результате освобождения от налогообложения социально незащищенных групп населения, тыс. руб.</w:t>
            </w:r>
          </w:p>
        </w:tc>
        <w:tc>
          <w:tcPr>
            <w:tcW w:type="dxa" w:w="189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type="dxa" w:w="189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type="dxa" w:w="189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189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type="dxa" w:w="189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в том числе в результате:</w:t>
            </w:r>
          </w:p>
        </w:tc>
        <w:tc>
          <w:tcPr>
            <w:tcW w:type="dxa" w:w="189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type="dxa" w:w="189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type="dxa" w:w="189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189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type="dxa" w:w="189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Освобождения от налогообложения ветеранов и инвалидов Великой Отечественной войны, тыс. руб.</w:t>
            </w:r>
          </w:p>
        </w:tc>
        <w:tc>
          <w:tcPr>
            <w:tcW w:type="dxa" w:w="189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type="dxa" w:w="189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type="dxa" w:w="189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>
        <w:trPr>
          <w:trHeight w:hRule="atLeast" w:val="463"/>
          <w:cantSplit w:val="false"/>
        </w:trPr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налогоплательщиков, воспользовавшихся льготой, ед.</w:t>
            </w:r>
          </w:p>
        </w:tc>
        <w:tc>
          <w:tcPr>
            <w:tcW w:type="dxa" w:w="189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189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189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hRule="atLeast" w:val="463"/>
          <w:cantSplit w:val="false"/>
        </w:trPr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налогоплательщиков, ед.</w:t>
            </w:r>
          </w:p>
        </w:tc>
        <w:tc>
          <w:tcPr>
            <w:tcW w:type="dxa" w:w="189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3239</w:t>
            </w:r>
          </w:p>
        </w:tc>
        <w:tc>
          <w:tcPr>
            <w:tcW w:type="dxa" w:w="189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3228</w:t>
            </w:r>
          </w:p>
        </w:tc>
        <w:tc>
          <w:tcPr>
            <w:tcW w:type="dxa" w:w="189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3270</w:t>
            </w:r>
          </w:p>
        </w:tc>
      </w:tr>
    </w:tbl>
    <w:p>
      <w:pPr>
        <w:pStyle w:val="style0"/>
        <w:spacing w:line="100" w:lineRule="atLeast"/>
        <w:jc w:val="center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 xml:space="preserve">Объем налоговых и неналоговых доходов бюджета муниципального образования </w:t>
      </w:r>
      <w:r>
        <w:rPr>
          <w:szCs w:val="28"/>
        </w:rPr>
        <w:t>по</w:t>
      </w:r>
      <w:r>
        <w:rPr>
          <w:szCs w:val="28"/>
        </w:rPr>
        <w:t xml:space="preserve"> в 2019 году составил </w:t>
      </w:r>
      <w:r>
        <w:rPr>
          <w:szCs w:val="28"/>
        </w:rPr>
        <w:t>4</w:t>
      </w:r>
      <w:r>
        <w:rPr>
          <w:szCs w:val="28"/>
        </w:rPr>
        <w:t> </w:t>
      </w:r>
      <w:r>
        <w:rPr>
          <w:szCs w:val="28"/>
        </w:rPr>
        <w:t>717</w:t>
      </w:r>
      <w:r>
        <w:rPr>
          <w:szCs w:val="28"/>
        </w:rPr>
        <w:t>,</w:t>
      </w:r>
      <w:r>
        <w:rPr>
          <w:szCs w:val="28"/>
        </w:rPr>
        <w:t>9</w:t>
      </w:r>
      <w:r>
        <w:rPr>
          <w:szCs w:val="28"/>
        </w:rPr>
        <w:t xml:space="preserve"> тыс. рублей, из них земельный налог – </w:t>
      </w:r>
      <w:r>
        <w:rPr>
          <w:szCs w:val="28"/>
        </w:rPr>
        <w:t>2</w:t>
      </w:r>
      <w:r>
        <w:rPr>
          <w:szCs w:val="28"/>
        </w:rPr>
        <w:t> </w:t>
      </w:r>
      <w:r>
        <w:rPr>
          <w:szCs w:val="28"/>
        </w:rPr>
        <w:t>747</w:t>
      </w:r>
      <w:r>
        <w:rPr>
          <w:szCs w:val="28"/>
        </w:rPr>
        <w:t>,</w:t>
      </w:r>
      <w:r>
        <w:rPr>
          <w:szCs w:val="28"/>
        </w:rPr>
        <w:t>3</w:t>
      </w:r>
      <w:r>
        <w:rPr>
          <w:szCs w:val="28"/>
        </w:rPr>
        <w:t xml:space="preserve"> тыс. рублей, что соответствует </w:t>
      </w:r>
      <w:r>
        <w:rPr>
          <w:szCs w:val="28"/>
        </w:rPr>
        <w:t>64</w:t>
      </w:r>
      <w:r>
        <w:rPr>
          <w:szCs w:val="28"/>
        </w:rPr>
        <w:t>,</w:t>
      </w:r>
      <w:r>
        <w:rPr>
          <w:szCs w:val="28"/>
        </w:rPr>
        <w:t>3</w:t>
      </w:r>
      <w:r>
        <w:rPr>
          <w:szCs w:val="28"/>
        </w:rPr>
        <w:t>% от общего объема налоговых доходов.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 xml:space="preserve">Объем налоговых расходов в 2019 году по данным Межрайонной ИФНС России №1 по Владимирской области составил </w:t>
      </w:r>
      <w:r>
        <w:rPr>
          <w:szCs w:val="28"/>
        </w:rPr>
        <w:t>0,2</w:t>
      </w:r>
      <w:r>
        <w:rPr>
          <w:szCs w:val="28"/>
        </w:rPr>
        <w:t xml:space="preserve"> тыс. рублей или 0,</w:t>
      </w:r>
      <w:r>
        <w:rPr>
          <w:szCs w:val="28"/>
        </w:rPr>
        <w:t>007</w:t>
      </w:r>
      <w:r>
        <w:rPr>
          <w:szCs w:val="28"/>
        </w:rPr>
        <w:t>% от поступления земельного налога в 2019 году и 0,0</w:t>
      </w:r>
      <w:r>
        <w:rPr>
          <w:szCs w:val="28"/>
        </w:rPr>
        <w:t>05</w:t>
      </w:r>
      <w:r>
        <w:rPr>
          <w:szCs w:val="28"/>
        </w:rPr>
        <w:t>% от общего объема налоговых доходов.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</w:r>
    </w:p>
    <w:p>
      <w:pPr>
        <w:pStyle w:val="style0"/>
        <w:spacing w:after="240" w:before="0" w:line="100" w:lineRule="atLeast"/>
        <w:ind w:firstLine="709" w:left="0" w:right="0"/>
        <w:contextualSpacing w:val="false"/>
        <w:jc w:val="center"/>
        <w:rPr>
          <w:b/>
          <w:szCs w:val="28"/>
        </w:rPr>
      </w:pPr>
      <w:r>
        <w:rPr>
          <w:b/>
          <w:bCs/>
          <w:szCs w:val="28"/>
        </w:rPr>
        <w:t xml:space="preserve">II. </w:t>
      </w:r>
      <w:r>
        <w:rPr>
          <w:b/>
          <w:szCs w:val="28"/>
        </w:rPr>
        <w:t>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>
      <w:pPr>
        <w:pStyle w:val="style0"/>
        <w:spacing w:after="240" w:before="0" w:line="100" w:lineRule="atLeast"/>
        <w:ind w:firstLine="709" w:left="0" w:right="0"/>
        <w:contextualSpacing w:val="false"/>
        <w:rPr>
          <w:szCs w:val="28"/>
        </w:rPr>
      </w:pPr>
      <w:r>
        <w:rPr>
          <w:szCs w:val="28"/>
        </w:rPr>
        <w:t xml:space="preserve">В соответствии с пунктом 3 решения Совета народных депутатов </w:t>
      </w:r>
      <w:r>
        <w:rPr/>
        <w:t xml:space="preserve">муниципального образования Григорьевское </w:t>
      </w:r>
      <w:r>
        <w:rPr>
          <w:szCs w:val="28"/>
        </w:rPr>
        <w:t xml:space="preserve">от </w:t>
      </w:r>
      <w:r>
        <w:rPr>
          <w:szCs w:val="28"/>
        </w:rPr>
        <w:t>26</w:t>
      </w:r>
      <w:r>
        <w:rPr>
          <w:szCs w:val="28"/>
        </w:rPr>
        <w:t>.11.2019 № 1</w:t>
      </w:r>
      <w:r>
        <w:rPr>
          <w:szCs w:val="28"/>
        </w:rPr>
        <w:t>79</w:t>
      </w:r>
      <w:r>
        <w:rPr>
          <w:szCs w:val="28"/>
        </w:rPr>
        <w:t xml:space="preserve"> «Об установлении земельного налога на территории муниципального образования </w:t>
      </w:r>
      <w:r>
        <w:rPr>
          <w:szCs w:val="28"/>
        </w:rPr>
        <w:t>поселок Анопино</w:t>
      </w:r>
      <w:r>
        <w:rPr>
          <w:szCs w:val="28"/>
        </w:rPr>
        <w:t xml:space="preserve"> (сельское поселение) Гусь-Хрустального района Владимирской области» льготы по земельному налогу установлены ветеранам и инвалидам Великой Отечественной войны.</w:t>
      </w:r>
    </w:p>
    <w:p>
      <w:pPr>
        <w:pStyle w:val="style0"/>
        <w:spacing w:after="240" w:before="0" w:line="100" w:lineRule="atLeast"/>
        <w:ind w:firstLine="709" w:left="0" w:right="0"/>
        <w:contextualSpacing w:val="false"/>
        <w:jc w:val="center"/>
        <w:rPr>
          <w:szCs w:val="28"/>
        </w:rPr>
      </w:pPr>
      <w:r>
        <w:rPr>
          <w:szCs w:val="28"/>
        </w:rPr>
        <w:t>2.1 Оценка целесообразности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Целью налогового расхода является социальная поддержка населения.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Ветераны и инвалиды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применение налогового расхода в виде полного освобождения от уплаты земельного налога данной категории налогоплательщиков направлено на снижение налоговой нагрузки.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Предоставление данного вида льгот носит заявительный характер.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Востребованность налоговой льготы, которая определяется соотношением численности плательщиков, воспользовавшихся правом на льготы, и общей численности плательщиков, за период 2017-2019 гг. составила:</w:t>
      </w:r>
    </w:p>
    <w:p>
      <w:pPr>
        <w:pStyle w:val="style0"/>
        <w:spacing w:line="100" w:lineRule="atLeast"/>
        <w:jc w:val="right"/>
        <w:rPr>
          <w:szCs w:val="28"/>
        </w:rPr>
      </w:pPr>
      <w:r>
        <w:rPr>
          <w:szCs w:val="28"/>
        </w:rPr>
        <w:t>Таблица 3</w:t>
      </w:r>
    </w:p>
    <w:p>
      <w:pPr>
        <w:pStyle w:val="style0"/>
        <w:spacing w:after="240" w:before="0" w:line="100" w:lineRule="atLeast"/>
        <w:contextualSpacing w:val="false"/>
        <w:jc w:val="center"/>
        <w:rPr>
          <w:szCs w:val="28"/>
        </w:rPr>
      </w:pPr>
      <w:r>
        <w:rPr>
          <w:szCs w:val="28"/>
        </w:rPr>
        <w:t>Востребованность налоговой льготы за период 2017-2019 годов</w:t>
      </w:r>
    </w:p>
    <w:tbl>
      <w:tblPr>
        <w:jc w:val="left"/>
        <w:tblInd w:type="dxa" w:w="8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4972"/>
        <w:gridCol w:w="1558"/>
        <w:gridCol w:w="1416"/>
        <w:gridCol w:w="1420"/>
      </w:tblGrid>
      <w:tr>
        <w:trPr>
          <w:trHeight w:hRule="atLeast" w:val="551"/>
          <w:cantSplit w:val="false"/>
        </w:trPr>
        <w:tc>
          <w:tcPr>
            <w:tcW w:type="dxa" w:w="4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type="dxa" w:w="155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type="dxa" w:w="141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type="dxa" w:w="142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2019 год</w:t>
            </w:r>
          </w:p>
          <w:p>
            <w:pPr>
              <w:pStyle w:val="style0"/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(оценка)</w:t>
            </w:r>
          </w:p>
        </w:tc>
      </w:tr>
      <w:tr>
        <w:trPr>
          <w:trHeight w:hRule="atLeast" w:val="463"/>
          <w:cantSplit w:val="false"/>
        </w:trPr>
        <w:tc>
          <w:tcPr>
            <w:tcW w:type="dxa" w:w="4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налогоплательщиков, воспользовавшихся льготой, ед.</w:t>
            </w:r>
          </w:p>
        </w:tc>
        <w:tc>
          <w:tcPr>
            <w:tcW w:type="dxa" w:w="155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142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hRule="atLeast" w:val="463"/>
          <w:cantSplit w:val="false"/>
        </w:trPr>
        <w:tc>
          <w:tcPr>
            <w:tcW w:type="dxa" w:w="4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налогоплательщиков, ед.</w:t>
            </w:r>
          </w:p>
        </w:tc>
        <w:tc>
          <w:tcPr>
            <w:tcW w:type="dxa" w:w="155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3239</w:t>
            </w:r>
          </w:p>
        </w:tc>
        <w:tc>
          <w:tcPr>
            <w:tcW w:type="dxa" w:w="141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3228</w:t>
            </w:r>
          </w:p>
        </w:tc>
        <w:tc>
          <w:tcPr>
            <w:tcW w:type="dxa" w:w="142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3270</w:t>
            </w:r>
          </w:p>
        </w:tc>
      </w:tr>
      <w:tr>
        <w:trPr>
          <w:trHeight w:hRule="atLeast" w:val="463"/>
          <w:cantSplit w:val="false"/>
        </w:trPr>
        <w:tc>
          <w:tcPr>
            <w:tcW w:type="dxa" w:w="4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Востребованность, %</w:t>
            </w:r>
          </w:p>
        </w:tc>
        <w:tc>
          <w:tcPr>
            <w:tcW w:type="dxa" w:w="155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141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006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142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</w:tbl>
    <w:p>
      <w:pPr>
        <w:pStyle w:val="style0"/>
        <w:spacing w:line="100" w:lineRule="atLeast"/>
        <w:jc w:val="lef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 xml:space="preserve">В отчетном году по сравнению с уровнем 2018 года востребованность предоставленных льгот </w:t>
      </w:r>
      <w:r>
        <w:rPr>
          <w:szCs w:val="28"/>
        </w:rPr>
        <w:t>не изменилась</w:t>
      </w:r>
      <w:r>
        <w:rPr>
          <w:szCs w:val="28"/>
        </w:rPr>
        <w:t xml:space="preserve">. </w:t>
      </w:r>
    </w:p>
    <w:p>
      <w:pPr>
        <w:pStyle w:val="style0"/>
        <w:spacing w:after="240" w:before="0" w:line="100" w:lineRule="atLeast"/>
        <w:ind w:firstLine="709" w:left="0" w:right="0"/>
        <w:contextualSpacing w:val="false"/>
        <w:rPr>
          <w:szCs w:val="28"/>
        </w:rPr>
      </w:pPr>
      <w:r>
        <w:rPr>
          <w:szCs w:val="28"/>
        </w:rPr>
        <w:t xml:space="preserve">Общая сумма предоставленных льгот за 2019 год составила </w:t>
      </w:r>
      <w:r>
        <w:rPr>
          <w:szCs w:val="28"/>
        </w:rPr>
        <w:t>0,2</w:t>
      </w:r>
      <w:r>
        <w:rPr>
          <w:szCs w:val="28"/>
        </w:rPr>
        <w:t xml:space="preserve"> тыс. рублей.</w:t>
      </w:r>
    </w:p>
    <w:p>
      <w:pPr>
        <w:pStyle w:val="style0"/>
        <w:spacing w:after="240" w:before="0" w:line="100" w:lineRule="atLeast"/>
        <w:ind w:firstLine="709" w:left="0" w:right="0"/>
        <w:contextualSpacing w:val="false"/>
        <w:jc w:val="center"/>
        <w:rPr>
          <w:szCs w:val="28"/>
        </w:rPr>
      </w:pPr>
      <w:r>
        <w:rPr>
          <w:szCs w:val="28"/>
        </w:rPr>
        <w:t>2.2 Оценка результативности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муниципального образования </w:t>
      </w:r>
      <w:r>
        <w:rPr>
          <w:szCs w:val="28"/>
        </w:rPr>
        <w:t>поселок Анопино</w:t>
      </w:r>
      <w:r>
        <w:rPr>
          <w:szCs w:val="28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>
      <w:pPr>
        <w:pStyle w:val="style0"/>
        <w:spacing w:line="100" w:lineRule="atLeast"/>
        <w:jc w:val="center"/>
        <w:rPr>
          <w:szCs w:val="28"/>
        </w:rPr>
      </w:pPr>
      <w:r>
        <w:rPr>
          <w:szCs w:val="28"/>
        </w:rPr>
        <w:t>0</w:t>
      </w:r>
      <w:r>
        <w:rPr>
          <w:szCs w:val="28"/>
        </w:rPr>
        <w:t>,</w:t>
      </w:r>
      <w:r>
        <w:rPr>
          <w:szCs w:val="28"/>
        </w:rPr>
        <w:t>2</w:t>
      </w:r>
      <w:r>
        <w:rPr>
          <w:szCs w:val="28"/>
        </w:rPr>
        <w:t xml:space="preserve"> тыс. рублей </w:t>
      </w:r>
      <w:r>
        <w:rPr>
          <w:rFonts w:ascii="Symbol" w:cs="Symbol" w:hAnsi="Symbol"/>
          <w:szCs w:val="28"/>
        </w:rPr>
        <w:t></w:t>
      </w:r>
      <w:r>
        <w:rPr>
          <w:rFonts w:ascii="Symbol" w:cs="Symbol" w:hAnsi="Symbol"/>
          <w:szCs w:val="28"/>
        </w:rPr>
        <w:t>2</w:t>
      </w:r>
      <w:r>
        <w:rPr>
          <w:szCs w:val="28"/>
        </w:rPr>
        <w:t>чел. = 0,</w:t>
      </w:r>
      <w:r>
        <w:rPr>
          <w:szCs w:val="28"/>
        </w:rPr>
        <w:t>1</w:t>
      </w:r>
      <w:r>
        <w:rPr>
          <w:szCs w:val="28"/>
        </w:rPr>
        <w:t xml:space="preserve"> тыс. рублей.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Оценка вклада налоговой льготы в изменение значения показателя (индикатора) достижения соответствующих целей муниципальных программ (</w:t>
      </w:r>
      <w:r>
        <w:rPr>
          <w:szCs w:val="28"/>
          <w:lang w:val="en-US"/>
        </w:rPr>
        <w:t>I</w:t>
      </w:r>
      <w:r>
        <w:rPr>
          <w:szCs w:val="28"/>
        </w:rPr>
        <w:t>)  равна:</w:t>
      </w:r>
    </w:p>
    <w:p>
      <w:pPr>
        <w:pStyle w:val="style0"/>
        <w:spacing w:line="100" w:lineRule="atLeast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= </w:t>
      </w:r>
      <w:r>
        <w:rPr>
          <w:szCs w:val="28"/>
          <w:lang w:val="en-US"/>
        </w:rPr>
        <w:t>P</w:t>
      </w:r>
      <w:r>
        <w:rPr>
          <w:szCs w:val="28"/>
          <w:vertAlign w:val="subscript"/>
        </w:rPr>
        <w:t xml:space="preserve">л </w:t>
      </w:r>
      <w:r>
        <w:rPr>
          <w:szCs w:val="28"/>
        </w:rPr>
        <w:t>-</w:t>
      </w:r>
      <w:r>
        <w:rPr>
          <w:szCs w:val="28"/>
          <w:vertAlign w:val="subscript"/>
        </w:rPr>
        <w:t xml:space="preserve"> </w:t>
      </w:r>
      <w:r>
        <w:rPr>
          <w:szCs w:val="28"/>
          <w:lang w:val="en-US"/>
        </w:rPr>
        <w:t>P</w:t>
      </w:r>
      <w:r>
        <w:rPr>
          <w:szCs w:val="28"/>
          <w:vertAlign w:val="subscript"/>
        </w:rPr>
        <w:t>баз</w:t>
      </w:r>
      <w:r>
        <w:rPr>
          <w:szCs w:val="28"/>
        </w:rPr>
        <w:t>= 1-1=0</w:t>
      </w:r>
    </w:p>
    <w:p>
      <w:pPr>
        <w:pStyle w:val="style0"/>
        <w:spacing w:line="100" w:lineRule="atLeast"/>
        <w:jc w:val="left"/>
        <w:rPr>
          <w:szCs w:val="28"/>
        </w:rPr>
      </w:pPr>
      <w:r>
        <w:rPr>
          <w:szCs w:val="28"/>
        </w:rPr>
        <w:t>где: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  <w:t>1) значение показателя «</w:t>
      </w:r>
      <w:r>
        <w:rPr>
          <w:szCs w:val="28"/>
          <w:lang w:val="en-US"/>
        </w:rPr>
        <w:t>P</w:t>
      </w:r>
      <w:r>
        <w:rPr>
          <w:szCs w:val="28"/>
          <w:vertAlign w:val="subscript"/>
        </w:rPr>
        <w:t>л</w:t>
      </w:r>
      <w:r>
        <w:rPr>
          <w:szCs w:val="28"/>
        </w:rPr>
        <w:t>» с учетом применения льготы:</w:t>
      </w:r>
    </w:p>
    <w:p>
      <w:pPr>
        <w:pStyle w:val="style0"/>
        <w:spacing w:line="100" w:lineRule="atLeast"/>
        <w:jc w:val="center"/>
        <w:rPr>
          <w:szCs w:val="28"/>
        </w:rPr>
      </w:pPr>
      <w:r>
        <w:rPr>
          <w:szCs w:val="28"/>
        </w:rPr>
        <w:t>0,</w:t>
      </w:r>
      <w:r>
        <w:rPr>
          <w:szCs w:val="28"/>
        </w:rPr>
        <w:t>2</w:t>
      </w:r>
      <w:r>
        <w:rPr>
          <w:szCs w:val="28"/>
        </w:rPr>
        <w:t xml:space="preserve"> тыс. рублей/0,</w:t>
      </w:r>
      <w:r>
        <w:rPr>
          <w:szCs w:val="28"/>
        </w:rPr>
        <w:t>2</w:t>
      </w:r>
      <w:r>
        <w:rPr>
          <w:szCs w:val="28"/>
        </w:rPr>
        <w:t xml:space="preserve"> тыс. рублей =1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  <w:t>2) значение показателя «</w:t>
      </w:r>
      <w:r>
        <w:rPr>
          <w:szCs w:val="28"/>
          <w:lang w:val="en-US"/>
        </w:rPr>
        <w:t>P</w:t>
      </w:r>
      <w:r>
        <w:rPr>
          <w:szCs w:val="28"/>
          <w:vertAlign w:val="subscript"/>
        </w:rPr>
        <w:t>баз</w:t>
      </w:r>
      <w:r>
        <w:rPr>
          <w:szCs w:val="28"/>
        </w:rPr>
        <w:t>» без учета применения льготы:</w:t>
      </w:r>
    </w:p>
    <w:p>
      <w:pPr>
        <w:pStyle w:val="style0"/>
        <w:spacing w:line="100" w:lineRule="atLeast"/>
        <w:jc w:val="center"/>
        <w:rPr>
          <w:szCs w:val="28"/>
        </w:rPr>
      </w:pPr>
      <w:r>
        <w:rPr>
          <w:szCs w:val="28"/>
        </w:rPr>
        <w:t>0,</w:t>
      </w:r>
      <w:r>
        <w:rPr>
          <w:szCs w:val="28"/>
        </w:rPr>
        <w:t>2</w:t>
      </w:r>
      <w:r>
        <w:rPr>
          <w:szCs w:val="28"/>
        </w:rPr>
        <w:t xml:space="preserve"> тыс. рублей/0,</w:t>
      </w:r>
      <w:r>
        <w:rPr>
          <w:szCs w:val="28"/>
        </w:rPr>
        <w:t>2</w:t>
      </w:r>
      <w:r>
        <w:rPr>
          <w:szCs w:val="28"/>
        </w:rPr>
        <w:t xml:space="preserve"> тыс. рублей =1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муниципального образования </w:t>
      </w:r>
      <w:r>
        <w:rPr>
          <w:szCs w:val="28"/>
        </w:rPr>
        <w:t>поселок Анопино</w:t>
      </w:r>
      <w:r>
        <w:rPr>
          <w:szCs w:val="28"/>
        </w:rPr>
        <w:t xml:space="preserve"> равна «0» и не принимает отрицательных значений. Налоговый расход признается результативным.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 xml:space="preserve">Налоговые льготы по земельному налогу, предоставленные ветеранам и инвалидам Великой Отечественной войны в виде полного освобождения от уплаты налога,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муниципального образования </w:t>
      </w:r>
      <w:r>
        <w:rPr>
          <w:szCs w:val="28"/>
        </w:rPr>
        <w:t>поселок Анопино</w:t>
      </w:r>
      <w:r>
        <w:rPr>
          <w:szCs w:val="28"/>
        </w:rPr>
        <w:t>, его эффективность определяется социальной значимостью.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ind w:firstLine="709" w:left="0" w:right="0"/>
        <w:rPr>
          <w:bCs/>
          <w:iCs/>
          <w:szCs w:val="28"/>
        </w:rPr>
      </w:pPr>
      <w:r>
        <w:rPr>
          <w:b/>
          <w:bCs/>
          <w:iCs/>
          <w:szCs w:val="28"/>
        </w:rPr>
        <w:t>Вывод:</w:t>
      </w:r>
      <w:r>
        <w:rPr>
          <w:bCs/>
          <w:iCs/>
          <w:szCs w:val="28"/>
        </w:rPr>
        <w:t xml:space="preserve"> 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Оценив в целом, эффективность предоставленных налоговых расходов можно сделать следующие выводы.</w:t>
      </w:r>
    </w:p>
    <w:p>
      <w:pPr>
        <w:pStyle w:val="style0"/>
        <w:spacing w:line="100" w:lineRule="atLeast"/>
        <w:ind w:firstLine="709" w:left="0" w:right="0"/>
        <w:rPr>
          <w:bCs/>
          <w:iCs/>
          <w:szCs w:val="28"/>
        </w:rPr>
      </w:pPr>
      <w:r>
        <w:rPr>
          <w:szCs w:val="28"/>
        </w:rPr>
        <w:t>По итогам проведенной оценки</w:t>
      </w:r>
      <w:r>
        <w:rPr>
          <w:bCs/>
          <w:iCs/>
          <w:szCs w:val="28"/>
        </w:rPr>
        <w:t xml:space="preserve">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муниципального образования </w:t>
      </w:r>
      <w:r>
        <w:rPr>
          <w:bCs/>
          <w:iCs/>
          <w:szCs w:val="28"/>
        </w:rPr>
        <w:t>поселок Анопино</w:t>
      </w:r>
      <w:r>
        <w:rPr>
          <w:bCs/>
          <w:iCs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муниципального образования </w:t>
      </w:r>
      <w:r>
        <w:rPr>
          <w:bCs/>
          <w:iCs/>
          <w:szCs w:val="28"/>
        </w:rPr>
        <w:t>поселок Анопино</w:t>
      </w:r>
      <w:r>
        <w:rPr>
          <w:bCs/>
          <w:iCs/>
          <w:szCs w:val="28"/>
        </w:rPr>
        <w:t xml:space="preserve">. 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bCs/>
          <w:iCs/>
          <w:szCs w:val="28"/>
        </w:rPr>
        <w:t>С</w:t>
      </w:r>
      <w:r>
        <w:rPr>
          <w:szCs w:val="28"/>
        </w:rPr>
        <w:t>оциальная эффективность признана положительной, бюджетная эффективность – не рассматривалась. Предоставляемые льготы по местным налогам признаются эффективными.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Льготы ветеранам и инвалидам Великой Отечественной войны в виде полного освобождения от уплаты земельного налога необходимо сохранить.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  <w:t>Дополнительные льготы в виде снижения ставок по земельному налогу органами местного самоуправления не предоставлялись.</w:t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ind w:firstLine="709" w:left="0" w:right="0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ind w:firstLine="540" w:left="0" w:right="0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 xml:space="preserve">                                       </w:t>
      </w:r>
      <w:r>
        <w:rPr>
          <w:szCs w:val="28"/>
        </w:rPr>
        <w:t>М.А.Курышов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8" w:footer="0" w:gutter="0" w:header="0" w:left="1701" w:right="567" w:top="1134"/>
      <w:pgNumType w:fmt="decimal"/>
      <w:formProt w:val="false"/>
      <w:textDirection w:val="lrTb"/>
      <w:docGrid w:charSpace="-24577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S Sans Serif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360" w:lineRule="auto"/>
      <w:jc w:val="both"/>
    </w:pPr>
    <w:rPr>
      <w:rFonts w:ascii="Times New Roman" w:cs="Times New Roman" w:eastAsia="Times New Roman" w:hAnsi="Times New Roman"/>
      <w:color w:val="00000A"/>
      <w:sz w:val="28"/>
      <w:szCs w:val="20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spacing w:line="100" w:lineRule="atLeast"/>
    </w:pPr>
    <w:rPr>
      <w:rFonts w:ascii="MS Sans Serif" w:cs="" w:hAnsi="MS Sans Serif"/>
      <w:sz w:val="32"/>
    </w:rPr>
  </w:style>
  <w:style w:styleId="style2" w:type="paragraph">
    <w:name w:val="Заголовок 2"/>
    <w:basedOn w:val="style0"/>
    <w:next w:val="style2"/>
    <w:pPr>
      <w:keepNext/>
      <w:spacing w:after="60" w:before="240"/>
      <w:contextualSpacing w:val="false"/>
    </w:pPr>
    <w:rPr>
      <w:rFonts w:ascii="Arial" w:cs="" w:hAnsi="Arial"/>
      <w:b/>
      <w:bCs/>
      <w:i/>
      <w:iCs/>
      <w:szCs w:val="28"/>
    </w:rPr>
  </w:style>
  <w:style w:styleId="style3" w:type="paragraph">
    <w:name w:val="Заголовок 3"/>
    <w:basedOn w:val="style0"/>
    <w:next w:val="style3"/>
    <w:pPr>
      <w:keepNext/>
      <w:jc w:val="center"/>
    </w:pPr>
    <w:rPr>
      <w:b/>
      <w:sz w:val="56"/>
      <w:u w:val="single"/>
    </w:rPr>
  </w:style>
  <w:style w:styleId="style5" w:type="paragraph">
    <w:name w:val="Заголовок 5"/>
    <w:basedOn w:val="style0"/>
    <w:next w:val="style5"/>
    <w:pPr>
      <w:overflowPunct w:val="true"/>
      <w:spacing w:after="60" w:before="240" w:line="100" w:lineRule="atLeast"/>
      <w:contextualSpacing w:val="false"/>
      <w:jc w:val="left"/>
      <w:textAlignment w:val="baseline"/>
    </w:pPr>
    <w:rPr>
      <w:b/>
      <w:bCs/>
      <w:i/>
      <w:i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rFonts w:ascii="MS Sans Serif" w:cs="" w:hAnsi="MS Sans Serif"/>
      <w:sz w:val="32"/>
    </w:rPr>
  </w:style>
  <w:style w:styleId="style17" w:type="character">
    <w:name w:val="Заголовок 2 Знак"/>
    <w:basedOn w:val="style15"/>
    <w:next w:val="style17"/>
    <w:rPr>
      <w:rFonts w:ascii="Arial" w:cs="" w:hAnsi="Arial"/>
      <w:b/>
      <w:bCs/>
      <w:i/>
      <w:iCs/>
      <w:sz w:val="28"/>
      <w:szCs w:val="28"/>
    </w:rPr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character">
    <w:name w:val="Заголовок 3 Знак"/>
    <w:next w:val="style19"/>
    <w:rPr>
      <w:b/>
      <w:sz w:val="56"/>
      <w:u w:val="single"/>
    </w:rPr>
  </w:style>
  <w:style w:styleId="style20" w:type="character">
    <w:name w:val="Заголовок 5 Знак"/>
    <w:basedOn w:val="style15"/>
    <w:next w:val="style20"/>
    <w:rPr>
      <w:b/>
      <w:bCs/>
      <w:i/>
      <w:iCs/>
      <w:sz w:val="26"/>
      <w:szCs w:val="26"/>
    </w:rPr>
  </w:style>
  <w:style w:styleId="style21" w:type="character">
    <w:name w:val="Название Знак"/>
    <w:basedOn w:val="style15"/>
    <w:next w:val="style21"/>
    <w:rPr>
      <w:sz w:val="40"/>
    </w:rPr>
  </w:style>
  <w:style w:styleId="style22" w:type="character">
    <w:name w:val="Подзаголовок Знак"/>
    <w:basedOn w:val="style15"/>
    <w:next w:val="style22"/>
    <w:rPr>
      <w:b/>
      <w:sz w:val="56"/>
      <w:u w:val="single"/>
    </w:rPr>
  </w:style>
  <w:style w:styleId="style23" w:type="character">
    <w:name w:val="Выделение"/>
    <w:basedOn w:val="style15"/>
    <w:next w:val="style23"/>
    <w:rPr>
      <w:i/>
      <w:iCs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Заглавие"/>
    <w:basedOn w:val="style0"/>
    <w:next w:val="style29"/>
    <w:pPr>
      <w:spacing w:line="100" w:lineRule="atLeast"/>
      <w:jc w:val="center"/>
    </w:pPr>
    <w:rPr>
      <w:sz w:val="40"/>
    </w:rPr>
  </w:style>
  <w:style w:styleId="style30" w:type="paragraph">
    <w:name w:val="Подзаголовок"/>
    <w:basedOn w:val="style0"/>
    <w:next w:val="style30"/>
    <w:pPr>
      <w:jc w:val="center"/>
    </w:pPr>
    <w:rPr>
      <w:b/>
      <w:sz w:val="56"/>
      <w:u w:val="single"/>
    </w:rPr>
  </w:style>
  <w:style w:styleId="style31" w:type="paragraph">
    <w:name w:val="Normal (Web)"/>
    <w:basedOn w:val="style0"/>
    <w:next w:val="style31"/>
    <w:pPr>
      <w:spacing w:after="280" w:before="280" w:line="100" w:lineRule="atLeast"/>
      <w:contextualSpacing w:val="false"/>
      <w:jc w:val="left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2020-08-03T08:43:00Z</dcterms:created>
  <dc:creator>Otd-Dox</dc:creator>
  <cp:lastModifiedBy>Otd-Dox</cp:lastModifiedBy>
  <cp:lastPrinted>2020-08-04T10:41:00Z</cp:lastPrinted>
  <dcterms:modified xsi:type="dcterms:W3CDTF">2020-08-04T13:23:00Z</dcterms:modified>
  <cp:revision>36</cp:revision>
</cp:coreProperties>
</file>